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41BD" w14:textId="314EF72D" w:rsidR="003D1903" w:rsidRPr="00A1310D" w:rsidRDefault="003B6DA7" w:rsidP="003D1903">
      <w:pPr>
        <w:suppressAutoHyphens/>
        <w:spacing w:line="276" w:lineRule="auto"/>
        <w:contextualSpacing/>
        <w:jc w:val="right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A1310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6FEF6FC" wp14:editId="5E561DC7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2609850" cy="771525"/>
            <wp:effectExtent l="0" t="0" r="0" b="952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29835" r="8974" b="1874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E5458" w:rsidRPr="00A1310D">
        <w:rPr>
          <w:rFonts w:ascii="Times New Roman" w:hAnsi="Times New Roman"/>
          <w:b/>
          <w:bCs/>
          <w:color w:val="000000"/>
          <w:sz w:val="22"/>
          <w:szCs w:val="22"/>
        </w:rPr>
        <w:t>О</w:t>
      </w:r>
      <w:bookmarkStart w:id="0" w:name="_Hlk223099709"/>
      <w:r w:rsidR="003D1903" w:rsidRPr="00A1310D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 xml:space="preserve">ОО «Клиника </w:t>
      </w:r>
      <w:r w:rsidR="00A1310D" w:rsidRPr="00A1310D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Фомина Тула</w:t>
      </w:r>
      <w:r w:rsidR="003D1903" w:rsidRPr="00A1310D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»</w:t>
      </w:r>
    </w:p>
    <w:p w14:paraId="0CFDEEE4" w14:textId="162184DB" w:rsidR="003D1903" w:rsidRPr="00A1310D" w:rsidRDefault="003D1903" w:rsidP="003D1903">
      <w:pPr>
        <w:suppressAutoHyphens/>
        <w:spacing w:line="276" w:lineRule="auto"/>
        <w:contextualSpacing/>
        <w:jc w:val="right"/>
        <w:rPr>
          <w:rFonts w:ascii="Times New Roman" w:hAnsi="Times New Roman"/>
          <w:bCs/>
          <w:color w:val="000000" w:themeColor="text1"/>
          <w:sz w:val="22"/>
          <w:szCs w:val="22"/>
          <w:lang w:eastAsia="ar-SA"/>
        </w:rPr>
      </w:pPr>
      <w:r w:rsidRPr="00A1310D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 xml:space="preserve">ОГРН </w:t>
      </w:r>
      <w:r w:rsidR="00A1310D" w:rsidRPr="00A1310D">
        <w:rPr>
          <w:rFonts w:ascii="Times New Roman" w:hAnsi="Times New Roman"/>
          <w:bCs/>
          <w:color w:val="000000" w:themeColor="text1"/>
          <w:sz w:val="22"/>
          <w:szCs w:val="22"/>
          <w:lang w:eastAsia="ar-SA"/>
        </w:rPr>
        <w:t>1227100002634</w:t>
      </w:r>
    </w:p>
    <w:p w14:paraId="04C264CB" w14:textId="4BC5F5E4" w:rsidR="003D1903" w:rsidRPr="009E71D0" w:rsidRDefault="003D1903" w:rsidP="003D1903">
      <w:pPr>
        <w:suppressAutoHyphens/>
        <w:spacing w:line="276" w:lineRule="auto"/>
        <w:contextualSpacing/>
        <w:jc w:val="right"/>
        <w:rPr>
          <w:rFonts w:ascii="Times New Roman" w:hAnsi="Times New Roman"/>
          <w:bCs/>
          <w:color w:val="000000" w:themeColor="text1"/>
          <w:sz w:val="22"/>
          <w:szCs w:val="22"/>
          <w:highlight w:val="yellow"/>
          <w:lang w:eastAsia="ar-SA"/>
        </w:rPr>
      </w:pPr>
      <w:r w:rsidRPr="00A1310D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ИНН/КПП</w:t>
      </w:r>
      <w:r w:rsidRPr="00A1310D">
        <w:rPr>
          <w:rFonts w:ascii="Times New Roman" w:hAnsi="Times New Roman"/>
          <w:bCs/>
          <w:color w:val="000000" w:themeColor="text1"/>
          <w:sz w:val="22"/>
          <w:szCs w:val="22"/>
          <w:lang w:eastAsia="ar-SA"/>
        </w:rPr>
        <w:t xml:space="preserve"> </w:t>
      </w:r>
      <w:r w:rsidR="00A1310D" w:rsidRPr="00A1310D">
        <w:t>7100017843</w:t>
      </w:r>
      <w:r w:rsidR="00A1310D">
        <w:t>/710001001</w:t>
      </w:r>
    </w:p>
    <w:p w14:paraId="7D7B3A18" w14:textId="77777777" w:rsidR="00A1310D" w:rsidRPr="00A1310D" w:rsidRDefault="00A1310D" w:rsidP="00A1310D">
      <w:pPr>
        <w:suppressAutoHyphens/>
        <w:spacing w:line="276" w:lineRule="auto"/>
        <w:contextualSpacing/>
        <w:jc w:val="right"/>
        <w:rPr>
          <w:rFonts w:ascii="Times New Roman" w:hAnsi="Times New Roman"/>
          <w:sz w:val="22"/>
          <w:szCs w:val="22"/>
        </w:rPr>
      </w:pPr>
      <w:r w:rsidRPr="00A1310D">
        <w:rPr>
          <w:rFonts w:ascii="Times New Roman" w:hAnsi="Times New Roman"/>
          <w:sz w:val="22"/>
          <w:szCs w:val="22"/>
        </w:rPr>
        <w:t>300034, Тульская область, г. Тула,</w:t>
      </w:r>
    </w:p>
    <w:p w14:paraId="7B70AC7E" w14:textId="77777777" w:rsidR="00A1310D" w:rsidRPr="00A1310D" w:rsidRDefault="00A1310D" w:rsidP="00A1310D">
      <w:pPr>
        <w:suppressAutoHyphens/>
        <w:spacing w:line="276" w:lineRule="auto"/>
        <w:contextualSpacing/>
        <w:jc w:val="right"/>
        <w:rPr>
          <w:rFonts w:ascii="Times New Roman" w:hAnsi="Times New Roman"/>
          <w:sz w:val="22"/>
          <w:szCs w:val="22"/>
        </w:rPr>
      </w:pPr>
      <w:r w:rsidRPr="00A1310D">
        <w:rPr>
          <w:rFonts w:ascii="Times New Roman" w:hAnsi="Times New Roman"/>
          <w:sz w:val="22"/>
          <w:szCs w:val="22"/>
        </w:rPr>
        <w:t>ул. Вересаева, д. 3а, офис 1.</w:t>
      </w:r>
    </w:p>
    <w:p w14:paraId="2C964EB1" w14:textId="77777777" w:rsidR="00A1310D" w:rsidRPr="00A1310D" w:rsidRDefault="00A1310D" w:rsidP="00A1310D">
      <w:pPr>
        <w:suppressAutoHyphens/>
        <w:spacing w:line="276" w:lineRule="auto"/>
        <w:contextualSpacing/>
        <w:jc w:val="right"/>
        <w:rPr>
          <w:rFonts w:ascii="Times New Roman" w:hAnsi="Times New Roman"/>
          <w:sz w:val="22"/>
          <w:szCs w:val="22"/>
        </w:rPr>
      </w:pPr>
      <w:r w:rsidRPr="00A1310D">
        <w:rPr>
          <w:rFonts w:ascii="Times New Roman" w:hAnsi="Times New Roman"/>
          <w:sz w:val="22"/>
          <w:szCs w:val="22"/>
        </w:rPr>
        <w:t>Тел.: 8 (4872) 90-08-63</w:t>
      </w:r>
    </w:p>
    <w:p w14:paraId="65DF998E" w14:textId="1D55ABF4" w:rsidR="003D1903" w:rsidRDefault="00A1310D" w:rsidP="00A1310D">
      <w:pPr>
        <w:suppressAutoHyphens/>
        <w:spacing w:line="273" w:lineRule="auto"/>
        <w:contextualSpacing/>
        <w:jc w:val="right"/>
        <w:rPr>
          <w:rFonts w:ascii="Times New Roman" w:hAnsi="Times New Roman"/>
          <w:b/>
          <w:i/>
          <w:color w:val="000000" w:themeColor="text1"/>
        </w:rPr>
      </w:pPr>
      <w:r w:rsidRPr="00A1310D">
        <w:rPr>
          <w:rFonts w:ascii="Times New Roman" w:hAnsi="Times New Roman"/>
          <w:sz w:val="22"/>
          <w:szCs w:val="22"/>
        </w:rPr>
        <w:t>tula@fomin-clinic.ru</w:t>
      </w:r>
      <w:hyperlink r:id="rId6" w:history="1"/>
    </w:p>
    <w:bookmarkEnd w:id="0"/>
    <w:p w14:paraId="6BCD875A" w14:textId="77777777" w:rsidR="003D1903" w:rsidRDefault="003D1903" w:rsidP="003D1903">
      <w:pPr>
        <w:suppressAutoHyphens/>
        <w:spacing w:line="273" w:lineRule="auto"/>
        <w:contextualSpacing/>
        <w:jc w:val="right"/>
        <w:rPr>
          <w:rFonts w:ascii="Times New Roman" w:hAnsi="Times New Roman"/>
          <w:b/>
          <w:i/>
          <w:color w:val="000000" w:themeColor="text1"/>
        </w:rPr>
      </w:pPr>
    </w:p>
    <w:p w14:paraId="3F783F47" w14:textId="14571501" w:rsidR="00D20D56" w:rsidRPr="00D20D56" w:rsidRDefault="00D20D56" w:rsidP="003D1903">
      <w:pPr>
        <w:suppressAutoHyphens/>
        <w:spacing w:line="273" w:lineRule="auto"/>
        <w:contextualSpacing/>
        <w:jc w:val="right"/>
        <w:rPr>
          <w:rFonts w:ascii="Times New Roman" w:hAnsi="Times New Roman"/>
          <w:b/>
          <w:i/>
          <w:color w:val="000000" w:themeColor="text1"/>
        </w:rPr>
      </w:pPr>
      <w:r w:rsidRPr="00D20D56">
        <w:rPr>
          <w:rFonts w:ascii="Times New Roman" w:hAnsi="Times New Roman"/>
          <w:b/>
          <w:i/>
          <w:color w:val="000000" w:themeColor="text1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03205446" w14:textId="77777777" w:rsidR="00D20D56" w:rsidRPr="00D20D56" w:rsidRDefault="00D20D56" w:rsidP="00C97108">
      <w:pPr>
        <w:shd w:val="clear" w:color="auto" w:fill="FFFFFF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b/>
          <w:i/>
          <w:color w:val="000000" w:themeColor="text1"/>
        </w:rPr>
        <w:t>Медицинская помощь</w:t>
      </w:r>
      <w:r w:rsidRPr="00D20D56">
        <w:rPr>
          <w:rFonts w:ascii="Times New Roman" w:hAnsi="Times New Roman"/>
          <w:color w:val="000000" w:themeColor="text1"/>
        </w:rPr>
        <w:t xml:space="preserve"> – комплекс м</w:t>
      </w:r>
      <w:bookmarkStart w:id="1" w:name="_GoBack"/>
      <w:bookmarkEnd w:id="1"/>
      <w:r w:rsidRPr="00D20D56">
        <w:rPr>
          <w:rFonts w:ascii="Times New Roman" w:hAnsi="Times New Roman"/>
          <w:color w:val="000000" w:themeColor="text1"/>
        </w:rPr>
        <w:t>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0A4DADDE" w14:textId="77777777" w:rsidR="00D20D56" w:rsidRPr="00D20D56" w:rsidRDefault="00D20D56" w:rsidP="00C97108">
      <w:pPr>
        <w:shd w:val="clear" w:color="auto" w:fill="FFFFFF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b/>
          <w:i/>
          <w:color w:val="000000" w:themeColor="text1"/>
        </w:rPr>
        <w:t>Медицинская услуга</w:t>
      </w:r>
      <w:r w:rsidRPr="00D20D56">
        <w:rPr>
          <w:rFonts w:ascii="Times New Roman" w:hAnsi="Times New Roman"/>
          <w:color w:val="000000" w:themeColor="text1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6113C61C" w14:textId="77777777" w:rsidR="00D20D56" w:rsidRPr="00D20D56" w:rsidRDefault="00D20D56" w:rsidP="00C97108">
      <w:pPr>
        <w:shd w:val="clear" w:color="auto" w:fill="FFFFFF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b/>
          <w:i/>
          <w:color w:val="000000" w:themeColor="text1"/>
        </w:rPr>
        <w:t>Виды медицинского вмешательства</w:t>
      </w:r>
      <w:r w:rsidRPr="00D20D56">
        <w:rPr>
          <w:rFonts w:ascii="Times New Roman" w:hAnsi="Times New Roman"/>
          <w:color w:val="000000" w:themeColor="text1"/>
        </w:rPr>
        <w:t xml:space="preserve">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14:paraId="4EA4144D" w14:textId="77777777" w:rsidR="00D20D56" w:rsidRPr="00D20D56" w:rsidRDefault="00D20D56" w:rsidP="00C97108">
      <w:pPr>
        <w:shd w:val="clear" w:color="auto" w:fill="FFFFFF"/>
        <w:spacing w:before="0" w:beforeAutospacing="0" w:after="0" w:afterAutospacing="0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b/>
          <w:i/>
          <w:color w:val="000000" w:themeColor="text1"/>
        </w:rPr>
        <w:t>Методы оказания медицинской помощи</w:t>
      </w:r>
      <w:r w:rsidRPr="00D20D56">
        <w:rPr>
          <w:rFonts w:ascii="Times New Roman" w:hAnsi="Times New Roman"/>
          <w:color w:val="000000" w:themeColor="text1"/>
        </w:rPr>
        <w:t xml:space="preserve">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 </w:t>
      </w:r>
    </w:p>
    <w:p w14:paraId="07ABAD5C" w14:textId="77777777" w:rsidR="00D20D56" w:rsidRPr="00D20D56" w:rsidRDefault="00D20D56" w:rsidP="00C97108">
      <w:pPr>
        <w:shd w:val="clear" w:color="auto" w:fill="FFFFFF"/>
        <w:spacing w:before="0" w:beforeAutospacing="0" w:after="0" w:afterAutospacing="0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color w:val="000000" w:themeColor="text1"/>
        </w:rPr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14:paraId="60265EAA" w14:textId="77777777" w:rsidR="00D20D56" w:rsidRPr="00D20D56" w:rsidRDefault="00D20D56" w:rsidP="00C97108">
      <w:pPr>
        <w:shd w:val="clear" w:color="auto" w:fill="FFFFFF"/>
        <w:spacing w:before="0" w:beforeAutospacing="0" w:after="0" w:afterAutospacing="0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color w:val="000000" w:themeColor="text1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также содержится:</w:t>
      </w:r>
    </w:p>
    <w:p w14:paraId="3B0A7B19" w14:textId="77777777" w:rsidR="00D20D56" w:rsidRPr="00D20D56" w:rsidRDefault="00D20D56" w:rsidP="00C97108">
      <w:pPr>
        <w:shd w:val="clear" w:color="auto" w:fill="FFFFFF"/>
        <w:spacing w:before="0" w:beforeAutospacing="0" w:after="0" w:afterAutospacing="0" w:line="257" w:lineRule="auto"/>
        <w:ind w:left="-567"/>
        <w:jc w:val="both"/>
        <w:rPr>
          <w:rFonts w:ascii="Times New Roman" w:hAnsi="Times New Roman"/>
          <w:i/>
          <w:color w:val="000000" w:themeColor="text1"/>
        </w:rPr>
      </w:pPr>
      <w:r w:rsidRPr="00D20D56">
        <w:rPr>
          <w:rFonts w:ascii="Times New Roman" w:hAnsi="Times New Roman"/>
          <w:i/>
          <w:color w:val="000000" w:themeColor="text1"/>
        </w:rPr>
        <w:t>- на сайте Министерства здравоохранения Российской Федерации (</w:t>
      </w:r>
      <w:hyperlink r:id="rId7" w:history="1">
        <w:r w:rsidRPr="00D20D56">
          <w:rPr>
            <w:rStyle w:val="a3"/>
            <w:rFonts w:ascii="Times New Roman" w:hAnsi="Times New Roman"/>
            <w:i/>
            <w:color w:val="000000" w:themeColor="text1"/>
          </w:rPr>
          <w:t>https://minzdrav.gov.ru/</w:t>
        </w:r>
      </w:hyperlink>
      <w:r w:rsidRPr="00D20D56">
        <w:rPr>
          <w:rFonts w:ascii="Times New Roman" w:hAnsi="Times New Roman"/>
          <w:i/>
          <w:color w:val="000000" w:themeColor="text1"/>
        </w:rPr>
        <w:t>)</w:t>
      </w:r>
    </w:p>
    <w:p w14:paraId="1C2131AB" w14:textId="77777777" w:rsidR="00D20D56" w:rsidRDefault="00D20D56" w:rsidP="00C97108">
      <w:pPr>
        <w:shd w:val="clear" w:color="auto" w:fill="FFFFFF"/>
        <w:spacing w:before="0" w:beforeAutospacing="0" w:after="0" w:afterAutospacing="0" w:line="257" w:lineRule="auto"/>
        <w:ind w:left="-567"/>
        <w:jc w:val="both"/>
        <w:rPr>
          <w:rFonts w:ascii="Times New Roman" w:hAnsi="Times New Roman"/>
          <w:i/>
          <w:color w:val="000000" w:themeColor="text1"/>
        </w:rPr>
      </w:pPr>
      <w:r w:rsidRPr="00D20D56">
        <w:rPr>
          <w:rFonts w:ascii="Times New Roman" w:hAnsi="Times New Roman"/>
          <w:i/>
          <w:color w:val="000000" w:themeColor="text1"/>
        </w:rPr>
        <w:t>-  на сайте рубрикатора клинических рекомендаций (</w:t>
      </w:r>
      <w:hyperlink r:id="rId8" w:history="1">
        <w:r w:rsidRPr="00D20D56">
          <w:rPr>
            <w:rStyle w:val="a3"/>
            <w:rFonts w:ascii="Times New Roman" w:hAnsi="Times New Roman"/>
            <w:i/>
            <w:color w:val="000000" w:themeColor="text1"/>
          </w:rPr>
          <w:t>https://cr.minzdrav.gov.ru/</w:t>
        </w:r>
      </w:hyperlink>
      <w:r w:rsidRPr="00D20D56">
        <w:rPr>
          <w:rFonts w:ascii="Times New Roman" w:hAnsi="Times New Roman"/>
          <w:i/>
          <w:color w:val="000000" w:themeColor="text1"/>
        </w:rPr>
        <w:t>)</w:t>
      </w:r>
    </w:p>
    <w:p w14:paraId="407B40D1" w14:textId="77777777" w:rsidR="00C97108" w:rsidRPr="00D20D56" w:rsidRDefault="00C97108" w:rsidP="00C97108">
      <w:pPr>
        <w:shd w:val="clear" w:color="auto" w:fill="FFFFFF"/>
        <w:spacing w:before="0" w:beforeAutospacing="0" w:after="0" w:afterAutospacing="0" w:line="257" w:lineRule="auto"/>
        <w:ind w:left="-567"/>
        <w:jc w:val="both"/>
        <w:rPr>
          <w:rFonts w:ascii="Times New Roman" w:hAnsi="Times New Roman"/>
          <w:i/>
          <w:color w:val="000000" w:themeColor="text1"/>
        </w:rPr>
      </w:pPr>
    </w:p>
    <w:p w14:paraId="537267A5" w14:textId="77777777" w:rsidR="00671BF8" w:rsidRPr="00D20D56" w:rsidRDefault="00D20D56" w:rsidP="00C97108">
      <w:pPr>
        <w:shd w:val="clear" w:color="auto" w:fill="FFFFFF"/>
        <w:spacing w:before="0" w:beforeAutospacing="0" w:after="0" w:afterAutospacing="0"/>
        <w:ind w:left="-567"/>
        <w:jc w:val="both"/>
        <w:rPr>
          <w:rFonts w:ascii="Times New Roman" w:hAnsi="Times New Roman"/>
          <w:color w:val="000000" w:themeColor="text1"/>
        </w:rPr>
      </w:pPr>
      <w:r w:rsidRPr="00D20D56">
        <w:rPr>
          <w:rFonts w:ascii="Times New Roman" w:hAnsi="Times New Roman"/>
          <w:color w:val="000000" w:themeColor="text1"/>
        </w:rPr>
        <w:t xml:space="preserve">Обращаем внимание пациентов,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</w:t>
      </w:r>
      <w:r w:rsidRPr="00D20D56">
        <w:rPr>
          <w:rFonts w:ascii="Times New Roman" w:hAnsi="Times New Roman"/>
          <w:b/>
          <w:i/>
          <w:color w:val="000000" w:themeColor="text1"/>
        </w:rPr>
        <w:t>информированного добровольного согласия</w:t>
      </w:r>
      <w:r w:rsidRPr="00D20D56">
        <w:rPr>
          <w:rFonts w:ascii="Times New Roman" w:hAnsi="Times New Roman"/>
          <w:color w:val="000000" w:themeColor="text1"/>
        </w:rPr>
        <w:t xml:space="preserve">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sectPr w:rsidR="00671BF8" w:rsidRPr="00D2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56"/>
    <w:rsid w:val="00124A27"/>
    <w:rsid w:val="00353309"/>
    <w:rsid w:val="003B6DA7"/>
    <w:rsid w:val="003D1903"/>
    <w:rsid w:val="004E5458"/>
    <w:rsid w:val="00671BF8"/>
    <w:rsid w:val="00685A93"/>
    <w:rsid w:val="006C2DA5"/>
    <w:rsid w:val="006F6919"/>
    <w:rsid w:val="009E71D0"/>
    <w:rsid w:val="00A1310D"/>
    <w:rsid w:val="00A344E7"/>
    <w:rsid w:val="00C97108"/>
    <w:rsid w:val="00D20D56"/>
    <w:rsid w:val="00E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E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5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D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5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zdrav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insky@fomin-clinic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Хубулова Милана Ираклиевна</dc:creator>
  <cp:keywords/>
  <dc:description/>
  <cp:lastModifiedBy>Алёна</cp:lastModifiedBy>
  <cp:revision>6</cp:revision>
  <dcterms:created xsi:type="dcterms:W3CDTF">2025-03-20T07:29:00Z</dcterms:created>
  <dcterms:modified xsi:type="dcterms:W3CDTF">2026-03-01T22:17:00Z</dcterms:modified>
</cp:coreProperties>
</file>